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B8334" w14:textId="1480A4E4" w:rsidR="003727F7" w:rsidRPr="00883764" w:rsidRDefault="003727F7" w:rsidP="00883764">
      <w:pPr>
        <w:jc w:val="center"/>
        <w:rPr>
          <w:b/>
          <w:sz w:val="36"/>
          <w:szCs w:val="36"/>
        </w:rPr>
      </w:pPr>
      <w:r w:rsidRPr="00883764">
        <w:rPr>
          <w:b/>
          <w:sz w:val="36"/>
          <w:szCs w:val="36"/>
        </w:rPr>
        <w:t>Survey Research Design</w:t>
      </w:r>
      <w:r w:rsidR="00700748">
        <w:rPr>
          <w:b/>
          <w:sz w:val="36"/>
          <w:szCs w:val="36"/>
        </w:rPr>
        <w:t xml:space="preserve"> and Analysis</w:t>
      </w:r>
    </w:p>
    <w:p w14:paraId="55CBEB5F" w14:textId="0B11914D" w:rsidR="00700748" w:rsidRDefault="00700748" w:rsidP="00B755F1">
      <w:pPr>
        <w:jc w:val="center"/>
        <w:rPr>
          <w:rFonts w:cs="Arial"/>
          <w:color w:val="1A1A1A"/>
          <w:sz w:val="26"/>
          <w:szCs w:val="26"/>
        </w:rPr>
      </w:pPr>
      <w:r>
        <w:rPr>
          <w:rFonts w:cs="Arial"/>
          <w:color w:val="1A1A1A"/>
          <w:sz w:val="26"/>
          <w:szCs w:val="26"/>
        </w:rPr>
        <w:t>Oxford University</w:t>
      </w:r>
    </w:p>
    <w:p w14:paraId="62178853" w14:textId="3BFFFF21" w:rsidR="00B755F1" w:rsidRPr="001202B9" w:rsidRDefault="00700748" w:rsidP="00B755F1">
      <w:pPr>
        <w:jc w:val="center"/>
        <w:rPr>
          <w:rFonts w:cs="Arial"/>
          <w:color w:val="1A1A1A"/>
          <w:sz w:val="26"/>
          <w:szCs w:val="26"/>
        </w:rPr>
      </w:pPr>
      <w:r>
        <w:rPr>
          <w:rFonts w:cs="Arial"/>
          <w:color w:val="1A1A1A"/>
          <w:sz w:val="26"/>
          <w:szCs w:val="26"/>
        </w:rPr>
        <w:t>Department of Politics and International Relations</w:t>
      </w:r>
    </w:p>
    <w:p w14:paraId="3BD5C03A" w14:textId="5514E855" w:rsidR="00B755F1" w:rsidRPr="001202B9" w:rsidRDefault="001D7BFE" w:rsidP="00B755F1">
      <w:pPr>
        <w:jc w:val="center"/>
        <w:rPr>
          <w:rFonts w:cs="Arial"/>
          <w:color w:val="1A1A1A"/>
          <w:sz w:val="26"/>
          <w:szCs w:val="26"/>
        </w:rPr>
      </w:pPr>
      <w:r>
        <w:rPr>
          <w:rFonts w:cs="Arial"/>
          <w:color w:val="1A1A1A"/>
          <w:sz w:val="26"/>
          <w:szCs w:val="26"/>
        </w:rPr>
        <w:t>Trinity Term 2019</w:t>
      </w:r>
    </w:p>
    <w:p w14:paraId="371BCBB8" w14:textId="77777777" w:rsidR="00883764" w:rsidRDefault="00883764" w:rsidP="00883764">
      <w:pPr>
        <w:jc w:val="center"/>
        <w:rPr>
          <w:b/>
        </w:rPr>
      </w:pPr>
    </w:p>
    <w:p w14:paraId="38254397" w14:textId="77777777" w:rsidR="00BC5376" w:rsidRDefault="00BC5376" w:rsidP="00883764">
      <w:pPr>
        <w:jc w:val="center"/>
        <w:rPr>
          <w:b/>
        </w:rPr>
      </w:pPr>
    </w:p>
    <w:p w14:paraId="1873EDD5" w14:textId="115657C5" w:rsidR="00BC5376" w:rsidRPr="00BC5376" w:rsidRDefault="00BC5376" w:rsidP="00BC5376">
      <w:pPr>
        <w:rPr>
          <w:rFonts w:eastAsia="Times New Roman" w:cs="Times New Roman"/>
        </w:rPr>
      </w:pPr>
      <w:r w:rsidRPr="00BC5376">
        <w:rPr>
          <w:rFonts w:eastAsia="Times New Roman" w:cs="Times New Roman"/>
          <w:b/>
        </w:rPr>
        <w:t>Lectures:</w:t>
      </w:r>
      <w:r w:rsidR="009A6AD6">
        <w:rPr>
          <w:rFonts w:eastAsia="Times New Roman" w:cs="Times New Roman"/>
        </w:rPr>
        <w:t xml:space="preserve"> M 9-11</w:t>
      </w:r>
      <w:r w:rsidRPr="00BC5376">
        <w:rPr>
          <w:rFonts w:eastAsia="Times New Roman" w:cs="Times New Roman"/>
        </w:rPr>
        <w:t>:</w:t>
      </w:r>
      <w:r w:rsidR="009A6AD6">
        <w:rPr>
          <w:rFonts w:eastAsia="Times New Roman" w:cs="Times New Roman"/>
        </w:rPr>
        <w:t>00a</w:t>
      </w:r>
      <w:r w:rsidRPr="00BC5376">
        <w:rPr>
          <w:rFonts w:eastAsia="Times New Roman" w:cs="Times New Roman"/>
        </w:rPr>
        <w:t xml:space="preserve">m, </w:t>
      </w:r>
      <w:r>
        <w:rPr>
          <w:rFonts w:eastAsia="Times New Roman" w:cs="Times New Roman"/>
        </w:rPr>
        <w:t>Nuffield College, Clay Room</w:t>
      </w:r>
    </w:p>
    <w:p w14:paraId="03B5C0B5" w14:textId="1524F119" w:rsidR="00883764" w:rsidRDefault="00700748" w:rsidP="00883764">
      <w:r>
        <w:rPr>
          <w:b/>
        </w:rPr>
        <w:t>Instructor</w:t>
      </w:r>
      <w:r w:rsidR="00883764">
        <w:rPr>
          <w:b/>
        </w:rPr>
        <w:t xml:space="preserve">: </w:t>
      </w:r>
      <w:r w:rsidR="00883764">
        <w:t>Soledad Artiz Prillaman,</w:t>
      </w:r>
      <w:r w:rsidR="00BC5376">
        <w:t xml:space="preserve"> Nuffield College D5,</w:t>
      </w:r>
      <w:r w:rsidR="00883764">
        <w:t xml:space="preserve"> </w:t>
      </w:r>
      <w:hyperlink r:id="rId6" w:history="1">
        <w:r w:rsidR="00883764" w:rsidRPr="0007603B">
          <w:rPr>
            <w:rStyle w:val="Hyperlink"/>
          </w:rPr>
          <w:t>soledad.prillaman@nuffield.ox.ac.uk</w:t>
        </w:r>
      </w:hyperlink>
    </w:p>
    <w:p w14:paraId="6F422D5F" w14:textId="77777777" w:rsidR="00883764" w:rsidRDefault="00883764" w:rsidP="00883764"/>
    <w:p w14:paraId="487C7B4B" w14:textId="77777777" w:rsidR="00883764" w:rsidRDefault="00883764" w:rsidP="00883764"/>
    <w:p w14:paraId="6A92C6E8" w14:textId="1BE5AA3E" w:rsidR="00883764" w:rsidRPr="00883764" w:rsidRDefault="00883764" w:rsidP="00883764">
      <w:pPr>
        <w:rPr>
          <w:b/>
        </w:rPr>
      </w:pPr>
      <w:r>
        <w:rPr>
          <w:b/>
        </w:rPr>
        <w:t>Overview of Course:</w:t>
      </w:r>
    </w:p>
    <w:p w14:paraId="74F4FA92" w14:textId="77777777" w:rsidR="00700748" w:rsidRDefault="00700748" w:rsidP="00700748">
      <w:r>
        <w:t xml:space="preserve">Surveys are one of the most important sources of data for researchers and their design and analysis is therefore a critical component of a researcher’s tool kit. This course is designed to provide an introduction to methods of survey design and implementation. By the end of the course, students will be able to design their own survey and assess the quality of survey questions, evaluate various sampling strategies and in-field protocols, and identify potential methodological challenges to data quality. The course will cover methodological issues that arise in survey research, including sources of bias, measurement theory, and non-response. The course will also introduce and explore survey data cleaning and coding, descriptive statistics, hypothesis testing, and survey data regression analysis. </w:t>
      </w:r>
    </w:p>
    <w:p w14:paraId="5740CF3D" w14:textId="77777777" w:rsidR="00700748" w:rsidRDefault="00700748" w:rsidP="00700748"/>
    <w:p w14:paraId="6C5B4BAC" w14:textId="77777777" w:rsidR="00700748" w:rsidRDefault="00700748" w:rsidP="00700748"/>
    <w:p w14:paraId="0572F0A3" w14:textId="2586471A" w:rsidR="00700748" w:rsidRPr="00700748" w:rsidRDefault="00700748" w:rsidP="00700748">
      <w:pPr>
        <w:rPr>
          <w:b/>
        </w:rPr>
      </w:pPr>
      <w:r>
        <w:rPr>
          <w:b/>
        </w:rPr>
        <w:t>Assessment:</w:t>
      </w:r>
    </w:p>
    <w:p w14:paraId="508A68BF" w14:textId="6807616A" w:rsidR="003727F7" w:rsidRDefault="00700748" w:rsidP="00700748">
      <w:r>
        <w:t>The course will require the completion of a project and final problem set.</w:t>
      </w:r>
      <w:r w:rsidR="00140A84">
        <w:t xml:space="preserve"> Both will be due by the Wednesday of 6</w:t>
      </w:r>
      <w:r w:rsidR="00140A84" w:rsidRPr="00140A84">
        <w:rPr>
          <w:vertAlign w:val="superscript"/>
        </w:rPr>
        <w:t>th</w:t>
      </w:r>
      <w:r w:rsidR="00140A84">
        <w:t xml:space="preserve"> week (</w:t>
      </w:r>
      <w:r w:rsidR="001D7BFE">
        <w:t>June 5</w:t>
      </w:r>
      <w:r w:rsidR="00140A84">
        <w:t>th) at 4pm via email to the instructor.</w:t>
      </w:r>
      <w:r>
        <w:t xml:space="preserve"> The project will involve writing and pre-testing of a short survey and the problem set will facilitate the implementation of survey data analysis tools.</w:t>
      </w:r>
    </w:p>
    <w:p w14:paraId="3C903D4C" w14:textId="77777777" w:rsidR="00140A84" w:rsidRDefault="00140A84" w:rsidP="00700748"/>
    <w:p w14:paraId="1B066726" w14:textId="18A58BA9" w:rsidR="00140A84" w:rsidRDefault="00140A84" w:rsidP="00140A84">
      <w:pPr>
        <w:widowControl w:val="0"/>
        <w:autoSpaceDE w:val="0"/>
        <w:autoSpaceDN w:val="0"/>
        <w:adjustRightInd w:val="0"/>
        <w:rPr>
          <w:rFonts w:cs="Times New Roman"/>
        </w:rPr>
      </w:pPr>
      <w:r>
        <w:t xml:space="preserve">The project requires you to design and pre-test a short survey on a topic of your choice. This survey must be informed by a research question and contain the relevant variables to evaluate your question and hypotheses. Students must submit both a draft of the survey and a short research write-up. For the survey draft, students must submit a document using track changes such that edits following pre-testing are visible. The “final” version should reflect the ready-to-field questionnaire. In addition to the drafting of the survey, you must submit a </w:t>
      </w:r>
      <w:proofErr w:type="gramStart"/>
      <w:r>
        <w:t>3-5 page</w:t>
      </w:r>
      <w:proofErr w:type="gramEnd"/>
      <w:r>
        <w:t xml:space="preserve"> research proposal detailing your research question and relevant hypotheses and how the survey will help you address this question. In addition, this research proposal should also explain your survey methodology answering such questions as: </w:t>
      </w:r>
      <w:r w:rsidRPr="005559EA">
        <w:rPr>
          <w:rFonts w:cs="Times New Roman"/>
        </w:rPr>
        <w:t>Who is your target</w:t>
      </w:r>
      <w:r>
        <w:rPr>
          <w:rFonts w:cs="Times New Roman"/>
        </w:rPr>
        <w:t xml:space="preserve"> </w:t>
      </w:r>
      <w:r w:rsidRPr="005559EA">
        <w:rPr>
          <w:rFonts w:cs="Times New Roman"/>
        </w:rPr>
        <w:t>population?</w:t>
      </w:r>
      <w:r>
        <w:rPr>
          <w:rFonts w:cs="Times New Roman"/>
        </w:rPr>
        <w:t xml:space="preserve"> </w:t>
      </w:r>
      <w:r w:rsidRPr="005559EA">
        <w:rPr>
          <w:rFonts w:cs="Times New Roman"/>
        </w:rPr>
        <w:t xml:space="preserve">What </w:t>
      </w:r>
      <w:r>
        <w:rPr>
          <w:rFonts w:cs="Times New Roman"/>
        </w:rPr>
        <w:t xml:space="preserve">is your </w:t>
      </w:r>
      <w:r w:rsidRPr="005559EA">
        <w:rPr>
          <w:rFonts w:cs="Times New Roman"/>
        </w:rPr>
        <w:t xml:space="preserve">sample frame? How will you </w:t>
      </w:r>
      <w:r>
        <w:rPr>
          <w:rFonts w:cs="Times New Roman"/>
        </w:rPr>
        <w:t xml:space="preserve">identify and </w:t>
      </w:r>
      <w:r w:rsidRPr="005559EA">
        <w:rPr>
          <w:rFonts w:cs="Times New Roman"/>
        </w:rPr>
        <w:t xml:space="preserve">select respondents? </w:t>
      </w:r>
      <w:r>
        <w:rPr>
          <w:rFonts w:cs="Times New Roman"/>
        </w:rPr>
        <w:t xml:space="preserve"> What methodology will you use</w:t>
      </w:r>
      <w:r w:rsidRPr="005559EA">
        <w:rPr>
          <w:rFonts w:cs="Times New Roman"/>
        </w:rPr>
        <w:t xml:space="preserve"> to collect data? Why? What </w:t>
      </w:r>
      <w:r>
        <w:rPr>
          <w:rFonts w:cs="Times New Roman"/>
        </w:rPr>
        <w:t xml:space="preserve">issues </w:t>
      </w:r>
      <w:r w:rsidRPr="005559EA">
        <w:rPr>
          <w:rFonts w:cs="Times New Roman"/>
        </w:rPr>
        <w:t>do you anticipate</w:t>
      </w:r>
      <w:r>
        <w:rPr>
          <w:rFonts w:cs="Times New Roman"/>
        </w:rPr>
        <w:t xml:space="preserve"> and how will you deal with them</w:t>
      </w:r>
      <w:r w:rsidRPr="005559EA">
        <w:rPr>
          <w:rFonts w:cs="Times New Roman"/>
        </w:rPr>
        <w:t>?</w:t>
      </w:r>
      <w:r>
        <w:rPr>
          <w:rFonts w:cs="Times New Roman"/>
        </w:rPr>
        <w:t xml:space="preserve"> This write-up should also document how the survey questionnaire was pre-tested.</w:t>
      </w:r>
    </w:p>
    <w:p w14:paraId="21EB89C5" w14:textId="77777777" w:rsidR="00140A84" w:rsidRDefault="00140A84" w:rsidP="00140A84">
      <w:pPr>
        <w:widowControl w:val="0"/>
        <w:autoSpaceDE w:val="0"/>
        <w:autoSpaceDN w:val="0"/>
        <w:adjustRightInd w:val="0"/>
        <w:rPr>
          <w:rFonts w:cs="Times New Roman"/>
        </w:rPr>
      </w:pPr>
    </w:p>
    <w:p w14:paraId="641106F5" w14:textId="4630A899" w:rsidR="00140A84" w:rsidRDefault="00140A84" w:rsidP="00140A84">
      <w:pPr>
        <w:widowControl w:val="0"/>
        <w:autoSpaceDE w:val="0"/>
        <w:autoSpaceDN w:val="0"/>
        <w:adjustRightInd w:val="0"/>
        <w:rPr>
          <w:rFonts w:cs="Times New Roman"/>
        </w:rPr>
      </w:pPr>
      <w:r>
        <w:rPr>
          <w:rFonts w:cs="Times New Roman"/>
        </w:rPr>
        <w:t xml:space="preserve">Additionally, students will be given a problem set at the end of class to submit alongside their final project. </w:t>
      </w:r>
      <w:r w:rsidR="00BC5376">
        <w:rPr>
          <w:rFonts w:cs="Times New Roman"/>
        </w:rPr>
        <w:t xml:space="preserve">The problem set can be completed using either </w:t>
      </w:r>
      <w:proofErr w:type="spellStart"/>
      <w:r w:rsidR="00BC5376">
        <w:rPr>
          <w:rFonts w:cs="Times New Roman"/>
        </w:rPr>
        <w:t>Stata</w:t>
      </w:r>
      <w:proofErr w:type="spellEnd"/>
      <w:r w:rsidR="00BC5376">
        <w:rPr>
          <w:rFonts w:cs="Times New Roman"/>
        </w:rPr>
        <w:t xml:space="preserve"> or R and the final submission should include a write-up with responses and a well-documented script.</w:t>
      </w:r>
    </w:p>
    <w:p w14:paraId="7F895781" w14:textId="77777777" w:rsidR="00140A84" w:rsidRDefault="00140A84" w:rsidP="00140A84">
      <w:pPr>
        <w:widowControl w:val="0"/>
        <w:autoSpaceDE w:val="0"/>
        <w:autoSpaceDN w:val="0"/>
        <w:adjustRightInd w:val="0"/>
        <w:rPr>
          <w:rFonts w:cs="Times New Roman"/>
        </w:rPr>
      </w:pPr>
    </w:p>
    <w:p w14:paraId="34CE4EC4" w14:textId="5E4BA94D" w:rsidR="00140A84" w:rsidRPr="005559EA" w:rsidRDefault="00140A84" w:rsidP="00140A84">
      <w:pPr>
        <w:widowControl w:val="0"/>
        <w:autoSpaceDE w:val="0"/>
        <w:autoSpaceDN w:val="0"/>
        <w:adjustRightInd w:val="0"/>
      </w:pPr>
      <w:r>
        <w:rPr>
          <w:rFonts w:cs="Times New Roman"/>
        </w:rPr>
        <w:t>While the survey project must be completed individually, students are welcome to work with their peers on the problem set. The final write-up, however, must be completed on your own.</w:t>
      </w:r>
    </w:p>
    <w:p w14:paraId="54C0DEF2" w14:textId="77777777" w:rsidR="00883764" w:rsidRDefault="00883764"/>
    <w:p w14:paraId="01548DFA" w14:textId="77777777" w:rsidR="00BC5376" w:rsidRDefault="00BC5376"/>
    <w:p w14:paraId="6B223EED" w14:textId="54C61068" w:rsidR="00883764" w:rsidRDefault="00883764" w:rsidP="00883764">
      <w:pPr>
        <w:rPr>
          <w:b/>
        </w:rPr>
      </w:pPr>
      <w:r>
        <w:rPr>
          <w:b/>
        </w:rPr>
        <w:t>Readings:</w:t>
      </w:r>
    </w:p>
    <w:p w14:paraId="505C0BD4" w14:textId="311FE753" w:rsidR="0019020C" w:rsidRPr="00694C0A" w:rsidRDefault="0019020C" w:rsidP="00883764">
      <w:pPr>
        <w:rPr>
          <w:u w:val="single"/>
        </w:rPr>
      </w:pPr>
      <w:r w:rsidRPr="0019020C">
        <w:t xml:space="preserve">Primary readings from the course will be derived from the two following books. </w:t>
      </w:r>
      <w:r>
        <w:t>Please complete all readings prior to the beginning of class.</w:t>
      </w:r>
      <w:r w:rsidR="00694C0A">
        <w:t xml:space="preserve"> </w:t>
      </w:r>
    </w:p>
    <w:p w14:paraId="0635BC44" w14:textId="4410D4DE" w:rsidR="00883764" w:rsidRPr="00883764" w:rsidRDefault="00883764" w:rsidP="0019020C">
      <w:pPr>
        <w:ind w:left="630"/>
      </w:pPr>
      <w:r w:rsidRPr="00883764">
        <w:t xml:space="preserve">Groves, R.M., Fowler, F.J. Jr., </w:t>
      </w:r>
      <w:proofErr w:type="spellStart"/>
      <w:r w:rsidRPr="00883764">
        <w:t>Couper</w:t>
      </w:r>
      <w:proofErr w:type="spellEnd"/>
      <w:r w:rsidRPr="00883764">
        <w:t xml:space="preserve">, M.P., </w:t>
      </w:r>
      <w:proofErr w:type="spellStart"/>
      <w:r w:rsidRPr="00883764">
        <w:t>Lepkowski</w:t>
      </w:r>
      <w:proofErr w:type="spellEnd"/>
      <w:r w:rsidRPr="00883764">
        <w:t xml:space="preserve">, J.M., Singer, E., &amp; </w:t>
      </w:r>
      <w:proofErr w:type="spellStart"/>
      <w:r w:rsidRPr="00883764">
        <w:t>Tourangeau</w:t>
      </w:r>
      <w:proofErr w:type="spellEnd"/>
      <w:r w:rsidRPr="00883764">
        <w:t xml:space="preserve">, R. (2009). </w:t>
      </w:r>
      <w:r w:rsidRPr="00883764">
        <w:rPr>
          <w:i/>
          <w:iCs/>
        </w:rPr>
        <w:t>Survey Methodology, 2nd Edition</w:t>
      </w:r>
      <w:r w:rsidRPr="00883764">
        <w:t xml:space="preserve">. New York: Wiley. </w:t>
      </w:r>
    </w:p>
    <w:p w14:paraId="54C32B37" w14:textId="77777777" w:rsidR="00883764" w:rsidRPr="00883764" w:rsidRDefault="00883764" w:rsidP="0019020C">
      <w:pPr>
        <w:ind w:left="630"/>
      </w:pPr>
    </w:p>
    <w:p w14:paraId="5E5DC7FA" w14:textId="38119640" w:rsidR="00883764" w:rsidRDefault="00700748" w:rsidP="0019020C">
      <w:pPr>
        <w:ind w:left="630"/>
        <w:rPr>
          <w:rFonts w:cs="Times New Roman"/>
        </w:rPr>
      </w:pPr>
      <w:proofErr w:type="spellStart"/>
      <w:proofErr w:type="gramStart"/>
      <w:r>
        <w:rPr>
          <w:rFonts w:cs="Times New Roman"/>
        </w:rPr>
        <w:t>Lohr</w:t>
      </w:r>
      <w:proofErr w:type="spellEnd"/>
      <w:r>
        <w:rPr>
          <w:rFonts w:cs="Times New Roman"/>
        </w:rPr>
        <w:t>, S. (2009).</w:t>
      </w:r>
      <w:proofErr w:type="gramEnd"/>
      <w:r>
        <w:rPr>
          <w:rFonts w:cs="Times New Roman"/>
        </w:rPr>
        <w:t xml:space="preserve"> </w:t>
      </w:r>
      <w:r>
        <w:rPr>
          <w:rFonts w:cs="Times New Roman"/>
          <w:i/>
        </w:rPr>
        <w:t>Sampling: Design and Analysis</w:t>
      </w:r>
      <w:r w:rsidR="00883764" w:rsidRPr="00883764">
        <w:rPr>
          <w:rFonts w:cs="Times New Roman"/>
          <w:i/>
        </w:rPr>
        <w:t>.</w:t>
      </w:r>
      <w:r w:rsidR="00883764" w:rsidRPr="00883764">
        <w:rPr>
          <w:rFonts w:cs="Times New Roman"/>
        </w:rPr>
        <w:t xml:space="preserve"> </w:t>
      </w:r>
      <w:proofErr w:type="spellStart"/>
      <w:r w:rsidR="00140A84">
        <w:rPr>
          <w:rFonts w:cs="Times New Roman"/>
        </w:rPr>
        <w:t>Cengage</w:t>
      </w:r>
      <w:proofErr w:type="spellEnd"/>
      <w:r w:rsidR="00140A84">
        <w:rPr>
          <w:rFonts w:cs="Times New Roman"/>
        </w:rPr>
        <w:t>.</w:t>
      </w:r>
    </w:p>
    <w:p w14:paraId="742E661F" w14:textId="77777777" w:rsidR="00883764" w:rsidRDefault="00883764" w:rsidP="00883764">
      <w:pPr>
        <w:rPr>
          <w:rFonts w:cs="Times New Roman"/>
        </w:rPr>
      </w:pPr>
    </w:p>
    <w:p w14:paraId="21577E46" w14:textId="77777777" w:rsidR="00883764" w:rsidRDefault="00883764" w:rsidP="00883764"/>
    <w:p w14:paraId="282347B1" w14:textId="366F4B85" w:rsidR="008907CE" w:rsidRDefault="00140A84" w:rsidP="008907CE">
      <w:pPr>
        <w:rPr>
          <w:b/>
        </w:rPr>
      </w:pPr>
      <w:r>
        <w:rPr>
          <w:b/>
        </w:rPr>
        <w:t>Programming</w:t>
      </w:r>
      <w:r w:rsidR="008907CE">
        <w:rPr>
          <w:b/>
        </w:rPr>
        <w:t>:</w:t>
      </w:r>
    </w:p>
    <w:p w14:paraId="3E1D0281" w14:textId="14B3A1F7" w:rsidR="008907CE" w:rsidRPr="001202B9" w:rsidRDefault="00BC5376" w:rsidP="008907CE">
      <w:r>
        <w:t xml:space="preserve">The course requires advanced knowledge of either </w:t>
      </w:r>
      <w:proofErr w:type="spellStart"/>
      <w:r>
        <w:t>Stata</w:t>
      </w:r>
      <w:proofErr w:type="spellEnd"/>
      <w:r>
        <w:t xml:space="preserve"> or R. Course materials will provide sample code in both of these </w:t>
      </w:r>
      <w:proofErr w:type="spellStart"/>
      <w:r>
        <w:t>softwares</w:t>
      </w:r>
      <w:proofErr w:type="spellEnd"/>
      <w:r>
        <w:t>.</w:t>
      </w:r>
    </w:p>
    <w:p w14:paraId="4A592CB7" w14:textId="77777777" w:rsidR="00BC5376" w:rsidRDefault="00BC5376">
      <w:pPr>
        <w:rPr>
          <w:b/>
        </w:rPr>
      </w:pPr>
    </w:p>
    <w:p w14:paraId="5A1533DB" w14:textId="77777777" w:rsidR="00BC5376" w:rsidRDefault="00BC5376">
      <w:pPr>
        <w:rPr>
          <w:b/>
        </w:rPr>
      </w:pPr>
    </w:p>
    <w:p w14:paraId="68E14E90" w14:textId="3CA4D642" w:rsidR="001E4075" w:rsidRDefault="001E4075">
      <w:pPr>
        <w:rPr>
          <w:b/>
        </w:rPr>
      </w:pPr>
      <w:r>
        <w:rPr>
          <w:b/>
        </w:rPr>
        <w:t>Course Outline:</w:t>
      </w:r>
    </w:p>
    <w:p w14:paraId="0DE889BA" w14:textId="77777777" w:rsidR="00502516" w:rsidRDefault="00502516">
      <w:pPr>
        <w:rPr>
          <w:b/>
        </w:rPr>
      </w:pPr>
    </w:p>
    <w:p w14:paraId="75A09E1B" w14:textId="2C2DEE46" w:rsidR="001305E3" w:rsidRDefault="001305E3">
      <w:r>
        <w:rPr>
          <w:u w:val="single"/>
        </w:rPr>
        <w:t>Week 1 – Instrument Design and Modes of Data Collection</w:t>
      </w:r>
    </w:p>
    <w:p w14:paraId="3494545C" w14:textId="77777777" w:rsidR="00BC5376" w:rsidRDefault="00BC5376" w:rsidP="001305E3">
      <w:pPr>
        <w:rPr>
          <w:i/>
        </w:rPr>
      </w:pPr>
    </w:p>
    <w:p w14:paraId="1BA5BB30" w14:textId="70DBE8BC" w:rsidR="001305E3" w:rsidRDefault="001305E3" w:rsidP="001305E3">
      <w:r>
        <w:rPr>
          <w:i/>
        </w:rPr>
        <w:t xml:space="preserve">Lecture </w:t>
      </w:r>
      <w:r w:rsidRPr="0019020C">
        <w:rPr>
          <w:i/>
        </w:rPr>
        <w:t>Topics</w:t>
      </w:r>
      <w:r>
        <w:t>: Introduction to survey methodology; steps to conducting a survey; key concepts of survey methodology; response behavior; comprehension; estimation and judgment; question wording and structure; context; questionnaire pretesting; modes of data collection including face-to-face, telephone, self-administered, administrative records, and online; web surveys; nonresponse; contacting and engaging respondents</w:t>
      </w:r>
    </w:p>
    <w:p w14:paraId="400AEA51" w14:textId="77777777" w:rsidR="001305E3" w:rsidRDefault="001305E3" w:rsidP="001305E3"/>
    <w:p w14:paraId="7DCC0302" w14:textId="52B22694" w:rsidR="001305E3" w:rsidRDefault="001305E3" w:rsidP="001305E3">
      <w:r w:rsidRPr="0019020C">
        <w:rPr>
          <w:i/>
        </w:rPr>
        <w:t xml:space="preserve">Readings: </w:t>
      </w:r>
      <w:r>
        <w:t>Groves et al. Chapters 2, 7, and 8</w:t>
      </w:r>
    </w:p>
    <w:p w14:paraId="14F90D6A" w14:textId="77777777" w:rsidR="0001716C" w:rsidRDefault="001305E3" w:rsidP="0001716C">
      <w:pPr>
        <w:ind w:left="810"/>
        <w:rPr>
          <w:rStyle w:val="Hyperlink"/>
        </w:rPr>
      </w:pPr>
      <w:r>
        <w:t xml:space="preserve">EGAP, </w:t>
      </w:r>
      <w:hyperlink r:id="rId7" w:history="1">
        <w:r w:rsidRPr="00330380">
          <w:rPr>
            <w:rStyle w:val="Hyperlink"/>
          </w:rPr>
          <w:t>10 Things to Know about Survey Design</w:t>
        </w:r>
      </w:hyperlink>
    </w:p>
    <w:p w14:paraId="51534459" w14:textId="1E109647" w:rsidR="0001716C" w:rsidRPr="009A6AD6" w:rsidRDefault="00562C2F" w:rsidP="009A6AD6">
      <w:pPr>
        <w:ind w:left="1080" w:hanging="270"/>
        <w:rPr>
          <w:rFonts w:eastAsia="Times New Roman" w:cs="Arial"/>
          <w:color w:val="222222"/>
          <w:shd w:val="clear" w:color="auto" w:fill="FFFFFF"/>
        </w:rPr>
      </w:pPr>
      <w:r>
        <w:rPr>
          <w:rFonts w:eastAsia="Times New Roman" w:cs="Arial"/>
          <w:color w:val="222222"/>
          <w:shd w:val="clear" w:color="auto" w:fill="FFFFFF"/>
        </w:rPr>
        <w:t xml:space="preserve">Schaeffer, N. C., &amp; </w:t>
      </w:r>
      <w:proofErr w:type="spellStart"/>
      <w:r>
        <w:rPr>
          <w:rFonts w:eastAsia="Times New Roman" w:cs="Arial"/>
          <w:color w:val="222222"/>
          <w:shd w:val="clear" w:color="auto" w:fill="FFFFFF"/>
        </w:rPr>
        <w:t>Dykema</w:t>
      </w:r>
      <w:proofErr w:type="spellEnd"/>
      <w:r>
        <w:rPr>
          <w:rFonts w:eastAsia="Times New Roman" w:cs="Arial"/>
          <w:color w:val="222222"/>
          <w:shd w:val="clear" w:color="auto" w:fill="FFFFFF"/>
        </w:rPr>
        <w:t>, J. 2011</w:t>
      </w:r>
      <w:r w:rsidR="0001716C" w:rsidRPr="009A6AD6">
        <w:rPr>
          <w:rFonts w:eastAsia="Times New Roman" w:cs="Arial"/>
          <w:color w:val="222222"/>
          <w:shd w:val="clear" w:color="auto" w:fill="FFFFFF"/>
        </w:rPr>
        <w:t>. “Questions for surveys: current trends and future directions.</w:t>
      </w:r>
      <w:r w:rsidR="00B97539" w:rsidRPr="009A6AD6">
        <w:rPr>
          <w:rFonts w:eastAsia="Times New Roman" w:cs="Arial"/>
          <w:color w:val="222222"/>
          <w:shd w:val="clear" w:color="auto" w:fill="FFFFFF"/>
        </w:rPr>
        <w:t>”</w:t>
      </w:r>
      <w:r w:rsidR="0001716C" w:rsidRPr="009A6AD6">
        <w:rPr>
          <w:rFonts w:eastAsia="Times New Roman" w:cs="Arial"/>
          <w:color w:val="222222"/>
          <w:shd w:val="clear" w:color="auto" w:fill="FFFFFF"/>
        </w:rPr>
        <w:t> </w:t>
      </w:r>
      <w:proofErr w:type="gramStart"/>
      <w:r w:rsidR="0001716C" w:rsidRPr="009A6AD6">
        <w:rPr>
          <w:rFonts w:eastAsia="Times New Roman" w:cs="Arial"/>
          <w:i/>
          <w:iCs/>
          <w:color w:val="222222"/>
          <w:shd w:val="clear" w:color="auto" w:fill="FFFFFF"/>
        </w:rPr>
        <w:t>Public opinion quarterly</w:t>
      </w:r>
      <w:r w:rsidR="0001716C" w:rsidRPr="009A6AD6">
        <w:rPr>
          <w:rFonts w:eastAsia="Times New Roman" w:cs="Arial"/>
          <w:color w:val="222222"/>
          <w:shd w:val="clear" w:color="auto" w:fill="FFFFFF"/>
        </w:rPr>
        <w:t>, </w:t>
      </w:r>
      <w:r w:rsidR="0001716C" w:rsidRPr="009A6AD6">
        <w:rPr>
          <w:rFonts w:eastAsia="Times New Roman" w:cs="Arial"/>
          <w:i/>
          <w:iCs/>
          <w:color w:val="222222"/>
          <w:shd w:val="clear" w:color="auto" w:fill="FFFFFF"/>
        </w:rPr>
        <w:t>75</w:t>
      </w:r>
      <w:r w:rsidR="0001716C" w:rsidRPr="009A6AD6">
        <w:rPr>
          <w:rFonts w:eastAsia="Times New Roman" w:cs="Arial"/>
          <w:color w:val="222222"/>
          <w:shd w:val="clear" w:color="auto" w:fill="FFFFFF"/>
        </w:rPr>
        <w:t>(5), 909-961.</w:t>
      </w:r>
      <w:proofErr w:type="gramEnd"/>
    </w:p>
    <w:p w14:paraId="7FDF5254" w14:textId="0AEDE1E5" w:rsidR="009A6AD6" w:rsidRDefault="009A6AD6" w:rsidP="009A6AD6">
      <w:pPr>
        <w:ind w:left="1080" w:hanging="270"/>
        <w:rPr>
          <w:rFonts w:eastAsia="Times New Roman" w:cs="Times New Roman"/>
          <w:color w:val="222222"/>
          <w:shd w:val="clear" w:color="auto" w:fill="FFFFFF"/>
        </w:rPr>
      </w:pPr>
      <w:proofErr w:type="spellStart"/>
      <w:r w:rsidRPr="009A6AD6">
        <w:rPr>
          <w:rFonts w:eastAsia="Times New Roman" w:cs="Times New Roman"/>
          <w:color w:val="222222"/>
          <w:shd w:val="clear" w:color="auto" w:fill="FFFFFF"/>
        </w:rPr>
        <w:t>Berinsky</w:t>
      </w:r>
      <w:proofErr w:type="spellEnd"/>
      <w:r w:rsidRPr="009A6AD6">
        <w:rPr>
          <w:rFonts w:eastAsia="Times New Roman" w:cs="Times New Roman"/>
          <w:color w:val="222222"/>
          <w:shd w:val="clear" w:color="auto" w:fill="FFFFFF"/>
        </w:rPr>
        <w:t xml:space="preserve">, Adam J., Gregory </w:t>
      </w:r>
      <w:r w:rsidR="00562C2F">
        <w:rPr>
          <w:rFonts w:eastAsia="Times New Roman" w:cs="Times New Roman"/>
          <w:color w:val="222222"/>
          <w:shd w:val="clear" w:color="auto" w:fill="FFFFFF"/>
        </w:rPr>
        <w:t>A. Huber, and Gabriel S. Lenz. 2012. “</w:t>
      </w:r>
      <w:r w:rsidRPr="009A6AD6">
        <w:rPr>
          <w:rFonts w:eastAsia="Times New Roman" w:cs="Times New Roman"/>
          <w:color w:val="222222"/>
          <w:shd w:val="clear" w:color="auto" w:fill="FFFFFF"/>
        </w:rPr>
        <w:t>Evaluating online labor markets for experimental research:</w:t>
      </w:r>
      <w:r w:rsidR="00562C2F">
        <w:rPr>
          <w:rFonts w:eastAsia="Times New Roman" w:cs="Times New Roman"/>
          <w:color w:val="222222"/>
          <w:shd w:val="clear" w:color="auto" w:fill="FFFFFF"/>
        </w:rPr>
        <w:t xml:space="preserve"> Amazon. </w:t>
      </w:r>
      <w:proofErr w:type="gramStart"/>
      <w:r w:rsidR="00562C2F">
        <w:rPr>
          <w:rFonts w:eastAsia="Times New Roman" w:cs="Times New Roman"/>
          <w:color w:val="222222"/>
          <w:shd w:val="clear" w:color="auto" w:fill="FFFFFF"/>
        </w:rPr>
        <w:t>com’s</w:t>
      </w:r>
      <w:proofErr w:type="gramEnd"/>
      <w:r w:rsidR="00562C2F">
        <w:rPr>
          <w:rFonts w:eastAsia="Times New Roman" w:cs="Times New Roman"/>
          <w:color w:val="222222"/>
          <w:shd w:val="clear" w:color="auto" w:fill="FFFFFF"/>
        </w:rPr>
        <w:t xml:space="preserve"> Mechanical Turk.”</w:t>
      </w:r>
      <w:r w:rsidRPr="009A6AD6">
        <w:rPr>
          <w:rFonts w:eastAsia="Times New Roman" w:cs="Times New Roman"/>
          <w:color w:val="222222"/>
          <w:shd w:val="clear" w:color="auto" w:fill="FFFFFF"/>
        </w:rPr>
        <w:t> </w:t>
      </w:r>
      <w:proofErr w:type="gramStart"/>
      <w:r w:rsidRPr="009A6AD6">
        <w:rPr>
          <w:rFonts w:eastAsia="Times New Roman" w:cs="Times New Roman"/>
          <w:i/>
          <w:iCs/>
          <w:color w:val="222222"/>
          <w:shd w:val="clear" w:color="auto" w:fill="FFFFFF"/>
        </w:rPr>
        <w:t>Political analysis</w:t>
      </w:r>
      <w:r w:rsidR="00562C2F">
        <w:rPr>
          <w:rFonts w:eastAsia="Times New Roman" w:cs="Times New Roman"/>
          <w:color w:val="222222"/>
          <w:shd w:val="clear" w:color="auto" w:fill="FFFFFF"/>
        </w:rPr>
        <w:t> 20(3)</w:t>
      </w:r>
      <w:r w:rsidRPr="009A6AD6">
        <w:rPr>
          <w:rFonts w:eastAsia="Times New Roman" w:cs="Times New Roman"/>
          <w:color w:val="222222"/>
          <w:shd w:val="clear" w:color="auto" w:fill="FFFFFF"/>
        </w:rPr>
        <w:t>: 351-368.</w:t>
      </w:r>
      <w:proofErr w:type="gramEnd"/>
    </w:p>
    <w:p w14:paraId="167DAA0C" w14:textId="7C5DA355" w:rsidR="009A6AD6" w:rsidRPr="00562C2F" w:rsidRDefault="009A6AD6" w:rsidP="00562C2F">
      <w:pPr>
        <w:ind w:left="1080" w:hanging="270"/>
        <w:rPr>
          <w:rStyle w:val="Hyperlink"/>
          <w:rFonts w:eastAsia="Times New Roman" w:cs="Times New Roman"/>
          <w:color w:val="auto"/>
          <w:u w:val="none"/>
        </w:rPr>
      </w:pPr>
      <w:proofErr w:type="gramStart"/>
      <w:r w:rsidRPr="00562C2F">
        <w:rPr>
          <w:rFonts w:eastAsia="Times New Roman" w:cs="Times New Roman"/>
          <w:color w:val="222222"/>
          <w:shd w:val="clear" w:color="auto" w:fill="FFFFFF"/>
        </w:rPr>
        <w:t>Huf</w:t>
      </w:r>
      <w:r w:rsidR="00562C2F">
        <w:rPr>
          <w:rFonts w:eastAsia="Times New Roman" w:cs="Times New Roman"/>
          <w:color w:val="222222"/>
          <w:shd w:val="clear" w:color="auto" w:fill="FFFFFF"/>
        </w:rPr>
        <w:t xml:space="preserve">f, Connor, and Dustin </w:t>
      </w:r>
      <w:proofErr w:type="spellStart"/>
      <w:r w:rsidR="00562C2F">
        <w:rPr>
          <w:rFonts w:eastAsia="Times New Roman" w:cs="Times New Roman"/>
          <w:color w:val="222222"/>
          <w:shd w:val="clear" w:color="auto" w:fill="FFFFFF"/>
        </w:rPr>
        <w:t>Tingley</w:t>
      </w:r>
      <w:proofErr w:type="spellEnd"/>
      <w:r w:rsidR="00562C2F">
        <w:rPr>
          <w:rFonts w:eastAsia="Times New Roman" w:cs="Times New Roman"/>
          <w:color w:val="222222"/>
          <w:shd w:val="clear" w:color="auto" w:fill="FFFFFF"/>
        </w:rPr>
        <w:t>.</w:t>
      </w:r>
      <w:proofErr w:type="gramEnd"/>
      <w:r w:rsidR="00562C2F">
        <w:rPr>
          <w:rFonts w:eastAsia="Times New Roman" w:cs="Times New Roman"/>
          <w:color w:val="222222"/>
          <w:shd w:val="clear" w:color="auto" w:fill="FFFFFF"/>
        </w:rPr>
        <w:t xml:space="preserve"> 2015. “</w:t>
      </w:r>
      <w:r w:rsidRPr="00562C2F">
        <w:rPr>
          <w:rFonts w:eastAsia="Times New Roman" w:cs="Times New Roman"/>
          <w:color w:val="222222"/>
          <w:shd w:val="clear" w:color="auto" w:fill="FFFFFF"/>
        </w:rPr>
        <w:t>“Who are these people?” Evaluating the demographic characteristics and political preferenc</w:t>
      </w:r>
      <w:r w:rsidR="00562C2F">
        <w:rPr>
          <w:rFonts w:eastAsia="Times New Roman" w:cs="Times New Roman"/>
          <w:color w:val="222222"/>
          <w:shd w:val="clear" w:color="auto" w:fill="FFFFFF"/>
        </w:rPr>
        <w:t xml:space="preserve">es of </w:t>
      </w:r>
      <w:proofErr w:type="spellStart"/>
      <w:r w:rsidR="00562C2F">
        <w:rPr>
          <w:rFonts w:eastAsia="Times New Roman" w:cs="Times New Roman"/>
          <w:color w:val="222222"/>
          <w:shd w:val="clear" w:color="auto" w:fill="FFFFFF"/>
        </w:rPr>
        <w:t>MTurk</w:t>
      </w:r>
      <w:proofErr w:type="spellEnd"/>
      <w:r w:rsidR="00562C2F">
        <w:rPr>
          <w:rFonts w:eastAsia="Times New Roman" w:cs="Times New Roman"/>
          <w:color w:val="222222"/>
          <w:shd w:val="clear" w:color="auto" w:fill="FFFFFF"/>
        </w:rPr>
        <w:t xml:space="preserve"> survey respondents.”</w:t>
      </w:r>
      <w:r w:rsidRPr="00562C2F">
        <w:rPr>
          <w:rFonts w:eastAsia="Times New Roman" w:cs="Times New Roman"/>
          <w:color w:val="222222"/>
          <w:shd w:val="clear" w:color="auto" w:fill="FFFFFF"/>
        </w:rPr>
        <w:t> </w:t>
      </w:r>
      <w:proofErr w:type="gramStart"/>
      <w:r w:rsidRPr="00562C2F">
        <w:rPr>
          <w:rFonts w:eastAsia="Times New Roman" w:cs="Times New Roman"/>
          <w:i/>
          <w:iCs/>
          <w:color w:val="222222"/>
          <w:shd w:val="clear" w:color="auto" w:fill="FFFFFF"/>
        </w:rPr>
        <w:t>Research &amp; Politics</w:t>
      </w:r>
      <w:r w:rsidR="00562C2F">
        <w:rPr>
          <w:rFonts w:eastAsia="Times New Roman" w:cs="Times New Roman"/>
          <w:color w:val="222222"/>
          <w:shd w:val="clear" w:color="auto" w:fill="FFFFFF"/>
        </w:rPr>
        <w:t> 2(3)</w:t>
      </w:r>
      <w:r w:rsidRPr="00562C2F">
        <w:rPr>
          <w:rFonts w:eastAsia="Times New Roman" w:cs="Times New Roman"/>
          <w:color w:val="222222"/>
          <w:shd w:val="clear" w:color="auto" w:fill="FFFFFF"/>
        </w:rPr>
        <w:t>.</w:t>
      </w:r>
      <w:proofErr w:type="gramEnd"/>
    </w:p>
    <w:p w14:paraId="0EA9BE28" w14:textId="397C0BF5" w:rsidR="0001716C" w:rsidRPr="0001716C" w:rsidRDefault="0001716C" w:rsidP="009A6AD6">
      <w:pPr>
        <w:pStyle w:val="Default"/>
        <w:ind w:left="1080" w:hanging="270"/>
        <w:rPr>
          <w:rFonts w:eastAsia="Times New Roman"/>
        </w:rPr>
      </w:pPr>
      <w:proofErr w:type="gramStart"/>
      <w:r w:rsidRPr="009A6AD6">
        <w:rPr>
          <w:rFonts w:ascii="Garamond" w:hAnsi="Garamond"/>
        </w:rPr>
        <w:t>Boas</w:t>
      </w:r>
      <w:r>
        <w:rPr>
          <w:rFonts w:ascii="Garamond" w:hAnsi="Garamond"/>
        </w:rPr>
        <w:t>, T</w:t>
      </w:r>
      <w:r w:rsidR="00562C2F">
        <w:rPr>
          <w:rFonts w:ascii="Garamond" w:hAnsi="Garamond"/>
        </w:rPr>
        <w:t>., Christenson, D. &amp; Glick, D. 2018</w:t>
      </w:r>
      <w:r>
        <w:rPr>
          <w:rFonts w:ascii="Garamond" w:hAnsi="Garamond"/>
        </w:rPr>
        <w:t>.</w:t>
      </w:r>
      <w:proofErr w:type="gramEnd"/>
      <w:r>
        <w:rPr>
          <w:rFonts w:ascii="Garamond" w:hAnsi="Garamond"/>
        </w:rPr>
        <w:t xml:space="preserve"> “Recruiting Large Online Samples in the United States and India: Facebook, Mechanical Turk and </w:t>
      </w:r>
      <w:proofErr w:type="spellStart"/>
      <w:r>
        <w:rPr>
          <w:rFonts w:ascii="Garamond" w:hAnsi="Garamond"/>
        </w:rPr>
        <w:t>Qualtrics</w:t>
      </w:r>
      <w:proofErr w:type="spellEnd"/>
      <w:r>
        <w:rPr>
          <w:rFonts w:ascii="Garamond" w:hAnsi="Garamond"/>
        </w:rPr>
        <w:t xml:space="preserve">.” </w:t>
      </w:r>
      <w:r>
        <w:rPr>
          <w:rFonts w:ascii="Garamond" w:hAnsi="Garamond"/>
          <w:i/>
        </w:rPr>
        <w:t>Political Science Research and Methods</w:t>
      </w:r>
      <w:r>
        <w:rPr>
          <w:rFonts w:ascii="Garamond" w:hAnsi="Garamond"/>
        </w:rPr>
        <w:t>.</w:t>
      </w:r>
      <w:r>
        <w:rPr>
          <w:rFonts w:eastAsia="Times New Roman"/>
        </w:rPr>
        <w:t xml:space="preserve"> </w:t>
      </w:r>
    </w:p>
    <w:p w14:paraId="67E6C068" w14:textId="77777777" w:rsidR="001305E3" w:rsidRDefault="001305E3"/>
    <w:p w14:paraId="7A734E6B" w14:textId="77777777" w:rsidR="00BC5376" w:rsidRDefault="00BC5376"/>
    <w:p w14:paraId="1A703744" w14:textId="35FC6A22" w:rsidR="001305E3" w:rsidRDefault="004C0465">
      <w:r>
        <w:rPr>
          <w:u w:val="single"/>
        </w:rPr>
        <w:t>Week 2</w:t>
      </w:r>
      <w:r w:rsidR="001305E3">
        <w:rPr>
          <w:u w:val="single"/>
        </w:rPr>
        <w:t xml:space="preserve"> –Nonresponse and Data Quality Control</w:t>
      </w:r>
    </w:p>
    <w:p w14:paraId="39752012" w14:textId="77777777" w:rsidR="00BC5376" w:rsidRDefault="00BC5376" w:rsidP="001305E3">
      <w:pPr>
        <w:rPr>
          <w:i/>
        </w:rPr>
      </w:pPr>
    </w:p>
    <w:p w14:paraId="32B1C142" w14:textId="09293C2F" w:rsidR="001305E3" w:rsidRDefault="001305E3" w:rsidP="001305E3">
      <w:r>
        <w:rPr>
          <w:i/>
        </w:rPr>
        <w:t xml:space="preserve">Lecture Topics: </w:t>
      </w:r>
      <w:r>
        <w:t>Survey non-response, item non-response; missing data; imputation; hiring and training of interviewers; evaluation of interviewer performance; management of data collection; data validation; data quality protocols; high frequency checks; back checks</w:t>
      </w:r>
    </w:p>
    <w:p w14:paraId="51E0A4E5" w14:textId="77777777" w:rsidR="001305E3" w:rsidRDefault="001305E3" w:rsidP="001305E3">
      <w:pPr>
        <w:rPr>
          <w:i/>
        </w:rPr>
      </w:pPr>
    </w:p>
    <w:p w14:paraId="3222B464" w14:textId="760DC08F" w:rsidR="001305E3" w:rsidRDefault="001305E3" w:rsidP="001305E3">
      <w:r>
        <w:rPr>
          <w:i/>
        </w:rPr>
        <w:t xml:space="preserve">Readings: </w:t>
      </w:r>
      <w:r>
        <w:t xml:space="preserve">Groves et al. </w:t>
      </w:r>
      <w:r w:rsidRPr="0019020C">
        <w:t>Chapter</w:t>
      </w:r>
      <w:r>
        <w:t xml:space="preserve">s 5, </w:t>
      </w:r>
      <w:r w:rsidRPr="0019020C">
        <w:t>6</w:t>
      </w:r>
      <w:r>
        <w:t>, and 9</w:t>
      </w:r>
    </w:p>
    <w:p w14:paraId="44D52F76" w14:textId="7B0CBA6E" w:rsidR="004C0465" w:rsidRDefault="004C0465" w:rsidP="004C0465">
      <w:pPr>
        <w:ind w:left="810"/>
      </w:pPr>
      <w:proofErr w:type="spellStart"/>
      <w:r>
        <w:t>Lohr</w:t>
      </w:r>
      <w:proofErr w:type="spellEnd"/>
      <w:r>
        <w:t xml:space="preserve"> Chapters 8 and 15</w:t>
      </w:r>
    </w:p>
    <w:p w14:paraId="402C59FB" w14:textId="77777777" w:rsidR="0001716C" w:rsidRDefault="001305E3" w:rsidP="0001716C">
      <w:pPr>
        <w:pStyle w:val="Default"/>
        <w:ind w:left="810"/>
        <w:rPr>
          <w:rStyle w:val="Hyperlink"/>
          <w:rFonts w:ascii="Garamond" w:hAnsi="Garamond"/>
        </w:rPr>
      </w:pPr>
      <w:r>
        <w:rPr>
          <w:rFonts w:ascii="Garamond" w:hAnsi="Garamond"/>
        </w:rPr>
        <w:t xml:space="preserve">EGAP, </w:t>
      </w:r>
      <w:hyperlink r:id="rId8" w:history="1">
        <w:r w:rsidRPr="00330380">
          <w:rPr>
            <w:rStyle w:val="Hyperlink"/>
            <w:rFonts w:ascii="Garamond" w:hAnsi="Garamond"/>
          </w:rPr>
          <w:t>10 Things to Know about Survey Implementation</w:t>
        </w:r>
      </w:hyperlink>
    </w:p>
    <w:p w14:paraId="64E67CEC" w14:textId="3CDE2183" w:rsidR="0001716C" w:rsidRPr="0001716C" w:rsidRDefault="00562C2F" w:rsidP="00562C2F">
      <w:pPr>
        <w:pStyle w:val="Default"/>
        <w:ind w:left="1080" w:hanging="270"/>
        <w:rPr>
          <w:rFonts w:ascii="Garamond" w:hAnsi="Garamond"/>
          <w:color w:val="0000FF" w:themeColor="hyperlink"/>
          <w:u w:val="single"/>
        </w:rPr>
      </w:pPr>
      <w:proofErr w:type="spellStart"/>
      <w:proofErr w:type="gramStart"/>
      <w:r>
        <w:rPr>
          <w:rFonts w:ascii="Garamond" w:eastAsia="Times New Roman" w:hAnsi="Garamond" w:cs="Arial"/>
          <w:color w:val="222222"/>
          <w:shd w:val="clear" w:color="auto" w:fill="FFFFFF"/>
        </w:rPr>
        <w:t>Fricker</w:t>
      </w:r>
      <w:proofErr w:type="spellEnd"/>
      <w:r>
        <w:rPr>
          <w:rFonts w:ascii="Garamond" w:eastAsia="Times New Roman" w:hAnsi="Garamond" w:cs="Arial"/>
          <w:color w:val="222222"/>
          <w:shd w:val="clear" w:color="auto" w:fill="FFFFFF"/>
        </w:rPr>
        <w:t xml:space="preserve">, S., &amp; </w:t>
      </w:r>
      <w:proofErr w:type="spellStart"/>
      <w:r>
        <w:rPr>
          <w:rFonts w:ascii="Garamond" w:eastAsia="Times New Roman" w:hAnsi="Garamond" w:cs="Arial"/>
          <w:color w:val="222222"/>
          <w:shd w:val="clear" w:color="auto" w:fill="FFFFFF"/>
        </w:rPr>
        <w:t>Tourangeau</w:t>
      </w:r>
      <w:proofErr w:type="spellEnd"/>
      <w:r>
        <w:rPr>
          <w:rFonts w:ascii="Garamond" w:eastAsia="Times New Roman" w:hAnsi="Garamond" w:cs="Arial"/>
          <w:color w:val="222222"/>
          <w:shd w:val="clear" w:color="auto" w:fill="FFFFFF"/>
        </w:rPr>
        <w:t>, R. 2010</w:t>
      </w:r>
      <w:r w:rsidR="0001716C" w:rsidRPr="0001716C">
        <w:rPr>
          <w:rFonts w:ascii="Garamond" w:eastAsia="Times New Roman" w:hAnsi="Garamond" w:cs="Arial"/>
          <w:color w:val="222222"/>
          <w:shd w:val="clear" w:color="auto" w:fill="FFFFFF"/>
        </w:rPr>
        <w:t>.</w:t>
      </w:r>
      <w:proofErr w:type="gramEnd"/>
      <w:r w:rsidR="0001716C" w:rsidRPr="0001716C">
        <w:rPr>
          <w:rFonts w:ascii="Garamond" w:eastAsia="Times New Roman" w:hAnsi="Garamond" w:cs="Arial"/>
          <w:color w:val="222222"/>
          <w:shd w:val="clear" w:color="auto" w:fill="FFFFFF"/>
        </w:rPr>
        <w:t xml:space="preserve"> </w:t>
      </w:r>
      <w:r w:rsidR="0001716C">
        <w:rPr>
          <w:rFonts w:ascii="Garamond" w:eastAsia="Times New Roman" w:hAnsi="Garamond" w:cs="Arial"/>
          <w:color w:val="222222"/>
          <w:shd w:val="clear" w:color="auto" w:fill="FFFFFF"/>
        </w:rPr>
        <w:t>“</w:t>
      </w:r>
      <w:r w:rsidR="0001716C" w:rsidRPr="0001716C">
        <w:rPr>
          <w:rFonts w:ascii="Garamond" w:eastAsia="Times New Roman" w:hAnsi="Garamond" w:cs="Arial"/>
          <w:color w:val="222222"/>
          <w:shd w:val="clear" w:color="auto" w:fill="FFFFFF"/>
        </w:rPr>
        <w:t>Examining the relationship between nonresponse propensity and data quality in two national household surveys.</w:t>
      </w:r>
      <w:r w:rsidR="0001716C">
        <w:rPr>
          <w:rFonts w:ascii="Garamond" w:eastAsia="Times New Roman" w:hAnsi="Garamond" w:cs="Arial"/>
          <w:color w:val="222222"/>
          <w:shd w:val="clear" w:color="auto" w:fill="FFFFFF"/>
        </w:rPr>
        <w:t>”</w:t>
      </w:r>
      <w:r w:rsidR="0001716C" w:rsidRPr="0001716C">
        <w:rPr>
          <w:rFonts w:ascii="Garamond" w:eastAsia="Times New Roman" w:hAnsi="Garamond" w:cs="Arial"/>
          <w:color w:val="222222"/>
          <w:shd w:val="clear" w:color="auto" w:fill="FFFFFF"/>
        </w:rPr>
        <w:t> </w:t>
      </w:r>
      <w:proofErr w:type="gramStart"/>
      <w:r w:rsidR="0001716C" w:rsidRPr="0001716C">
        <w:rPr>
          <w:rFonts w:ascii="Garamond" w:eastAsia="Times New Roman" w:hAnsi="Garamond" w:cs="Arial"/>
          <w:i/>
          <w:iCs/>
          <w:color w:val="222222"/>
          <w:shd w:val="clear" w:color="auto" w:fill="FFFFFF"/>
        </w:rPr>
        <w:t>Public Opinion Quarterly</w:t>
      </w:r>
      <w:r w:rsidR="0001716C" w:rsidRPr="0001716C">
        <w:rPr>
          <w:rFonts w:ascii="Garamond" w:eastAsia="Times New Roman" w:hAnsi="Garamond" w:cs="Arial"/>
          <w:color w:val="222222"/>
          <w:shd w:val="clear" w:color="auto" w:fill="FFFFFF"/>
        </w:rPr>
        <w:t>, </w:t>
      </w:r>
      <w:r w:rsidR="0001716C" w:rsidRPr="0001716C">
        <w:rPr>
          <w:rFonts w:ascii="Garamond" w:eastAsia="Times New Roman" w:hAnsi="Garamond" w:cs="Arial"/>
          <w:i/>
          <w:iCs/>
          <w:color w:val="222222"/>
          <w:shd w:val="clear" w:color="auto" w:fill="FFFFFF"/>
        </w:rPr>
        <w:t>74</w:t>
      </w:r>
      <w:r w:rsidR="0001716C" w:rsidRPr="0001716C">
        <w:rPr>
          <w:rFonts w:ascii="Garamond" w:eastAsia="Times New Roman" w:hAnsi="Garamond" w:cs="Arial"/>
          <w:color w:val="222222"/>
          <w:shd w:val="clear" w:color="auto" w:fill="FFFFFF"/>
        </w:rPr>
        <w:t>(5), 934-955.</w:t>
      </w:r>
      <w:proofErr w:type="gramEnd"/>
    </w:p>
    <w:p w14:paraId="38F18531" w14:textId="77777777" w:rsidR="001305E3" w:rsidRDefault="001305E3" w:rsidP="001305E3"/>
    <w:p w14:paraId="5D5C136D" w14:textId="77777777" w:rsidR="00BC5376" w:rsidRDefault="00BC5376" w:rsidP="001305E3"/>
    <w:p w14:paraId="248F8CE8" w14:textId="6F048150" w:rsidR="001305E3" w:rsidRDefault="004C0465" w:rsidP="001305E3">
      <w:r>
        <w:rPr>
          <w:u w:val="single"/>
        </w:rPr>
        <w:t>Week 3</w:t>
      </w:r>
      <w:r w:rsidR="001305E3">
        <w:rPr>
          <w:u w:val="single"/>
        </w:rPr>
        <w:t xml:space="preserve"> - Sampling</w:t>
      </w:r>
    </w:p>
    <w:p w14:paraId="306221FA" w14:textId="77777777" w:rsidR="00BC5376" w:rsidRDefault="00BC5376" w:rsidP="001305E3">
      <w:pPr>
        <w:rPr>
          <w:i/>
        </w:rPr>
      </w:pPr>
    </w:p>
    <w:p w14:paraId="49A13424" w14:textId="77777777" w:rsidR="001305E3" w:rsidRDefault="001305E3" w:rsidP="001305E3">
      <w:r>
        <w:rPr>
          <w:i/>
        </w:rPr>
        <w:t xml:space="preserve">Lecture </w:t>
      </w:r>
      <w:r w:rsidRPr="0019020C">
        <w:rPr>
          <w:i/>
        </w:rPr>
        <w:t>Topi</w:t>
      </w:r>
      <w:r>
        <w:rPr>
          <w:i/>
        </w:rPr>
        <w:t xml:space="preserve">cs: </w:t>
      </w:r>
      <w:r>
        <w:t>Probability sampling; sampling frames; simple random sampling; stratification; cluster and multistage sampling; selection weights; sampling errors; coverage error</w:t>
      </w:r>
    </w:p>
    <w:p w14:paraId="485A2504" w14:textId="77777777" w:rsidR="001305E3" w:rsidRPr="005335FD" w:rsidRDefault="001305E3" w:rsidP="001305E3">
      <w:pPr>
        <w:pStyle w:val="ListParagraph"/>
      </w:pPr>
    </w:p>
    <w:p w14:paraId="162C34C7" w14:textId="646A0B52" w:rsidR="001305E3" w:rsidRDefault="001305E3">
      <w:r>
        <w:rPr>
          <w:i/>
        </w:rPr>
        <w:t xml:space="preserve">Readings: </w:t>
      </w:r>
      <w:r>
        <w:t xml:space="preserve">Groves et al. </w:t>
      </w:r>
      <w:r w:rsidRPr="0019020C">
        <w:t>Chapter</w:t>
      </w:r>
      <w:r>
        <w:t>s</w:t>
      </w:r>
      <w:r w:rsidRPr="0019020C">
        <w:t xml:space="preserve"> 3 and 4</w:t>
      </w:r>
    </w:p>
    <w:p w14:paraId="1AE1D612" w14:textId="4C260FC1" w:rsidR="004C0465" w:rsidRDefault="004C0465" w:rsidP="004C0465">
      <w:pPr>
        <w:ind w:left="810"/>
      </w:pPr>
      <w:proofErr w:type="spellStart"/>
      <w:r>
        <w:t>Lohr</w:t>
      </w:r>
      <w:proofErr w:type="spellEnd"/>
      <w:r>
        <w:t xml:space="preserve"> Chapters 2, 3, and 5</w:t>
      </w:r>
    </w:p>
    <w:p w14:paraId="64821E48" w14:textId="3503EC97" w:rsidR="00CC74CC" w:rsidRDefault="00CC74CC" w:rsidP="00562C2F">
      <w:pPr>
        <w:ind w:left="1080" w:hanging="270"/>
        <w:rPr>
          <w:rFonts w:ascii="Helvetica" w:eastAsia="Times New Roman" w:hAnsi="Helvetica" w:cs="Times New Roman"/>
          <w:color w:val="555555"/>
          <w:sz w:val="21"/>
          <w:szCs w:val="21"/>
        </w:rPr>
      </w:pPr>
      <w:proofErr w:type="spellStart"/>
      <w:proofErr w:type="gramStart"/>
      <w:r>
        <w:t>Ver</w:t>
      </w:r>
      <w:bookmarkStart w:id="0" w:name="_GoBack"/>
      <w:bookmarkEnd w:id="0"/>
      <w:r>
        <w:t>ba</w:t>
      </w:r>
      <w:proofErr w:type="spellEnd"/>
      <w:r>
        <w:t xml:space="preserve">, S., </w:t>
      </w:r>
      <w:proofErr w:type="spellStart"/>
      <w:r>
        <w:t>Scho</w:t>
      </w:r>
      <w:r w:rsidR="00562C2F">
        <w:t>lzman</w:t>
      </w:r>
      <w:proofErr w:type="spellEnd"/>
      <w:r w:rsidR="00562C2F">
        <w:t xml:space="preserve">, K., Brady, H. &amp; </w:t>
      </w:r>
      <w:proofErr w:type="spellStart"/>
      <w:r w:rsidR="00562C2F">
        <w:t>Nie</w:t>
      </w:r>
      <w:proofErr w:type="spellEnd"/>
      <w:r w:rsidR="00562C2F">
        <w:t>, N. 1993</w:t>
      </w:r>
      <w:r>
        <w:t>.</w:t>
      </w:r>
      <w:proofErr w:type="gramEnd"/>
      <w:r>
        <w:t xml:space="preserve"> “Citizen activity: Who participates? What do they say?” </w:t>
      </w:r>
      <w:r>
        <w:rPr>
          <w:i/>
        </w:rPr>
        <w:t>American Political Science Review</w:t>
      </w:r>
      <w:r>
        <w:t xml:space="preserve"> 87 (2): 303. (Particular attention to Appendix A)</w:t>
      </w:r>
    </w:p>
    <w:p w14:paraId="04075664" w14:textId="77777777" w:rsidR="001305E3" w:rsidRDefault="001305E3"/>
    <w:p w14:paraId="3FBE4472" w14:textId="77777777" w:rsidR="00BC5376" w:rsidRDefault="00BC5376"/>
    <w:p w14:paraId="160A49E2" w14:textId="5240A790" w:rsidR="001E4075" w:rsidRDefault="001305E3" w:rsidP="0019020C">
      <w:pPr>
        <w:rPr>
          <w:u w:val="single"/>
        </w:rPr>
      </w:pPr>
      <w:r>
        <w:rPr>
          <w:u w:val="single"/>
        </w:rPr>
        <w:t>Week 4 – Survey weights</w:t>
      </w:r>
    </w:p>
    <w:p w14:paraId="23D76B04" w14:textId="77777777" w:rsidR="00BC5376" w:rsidRDefault="00BC5376" w:rsidP="001305E3">
      <w:pPr>
        <w:rPr>
          <w:i/>
        </w:rPr>
      </w:pPr>
    </w:p>
    <w:p w14:paraId="3F0D72FA" w14:textId="77777777" w:rsidR="001305E3" w:rsidRDefault="001305E3" w:rsidP="001305E3">
      <w:r>
        <w:rPr>
          <w:i/>
        </w:rPr>
        <w:t xml:space="preserve">Lecture Topics: </w:t>
      </w:r>
      <w:r>
        <w:t>Sampling frames; survey weights; post-stratification</w:t>
      </w:r>
    </w:p>
    <w:p w14:paraId="68C28A01" w14:textId="77777777" w:rsidR="001305E3" w:rsidRDefault="001305E3" w:rsidP="001305E3">
      <w:pPr>
        <w:rPr>
          <w:i/>
        </w:rPr>
      </w:pPr>
    </w:p>
    <w:p w14:paraId="0A3545B9" w14:textId="0DF6920C" w:rsidR="001305E3" w:rsidRDefault="001305E3" w:rsidP="001305E3">
      <w:r>
        <w:rPr>
          <w:i/>
        </w:rPr>
        <w:t xml:space="preserve">Readings: </w:t>
      </w:r>
      <w:r>
        <w:t xml:space="preserve">Groves et al. </w:t>
      </w:r>
      <w:r w:rsidRPr="0019020C">
        <w:t>Chapter</w:t>
      </w:r>
      <w:r>
        <w:t>s</w:t>
      </w:r>
      <w:r w:rsidRPr="0019020C">
        <w:t xml:space="preserve"> </w:t>
      </w:r>
      <w:r>
        <w:t xml:space="preserve">10 </w:t>
      </w:r>
    </w:p>
    <w:p w14:paraId="50426CA1" w14:textId="715C63E3" w:rsidR="004C0465" w:rsidRDefault="004C0465" w:rsidP="004C0465">
      <w:pPr>
        <w:ind w:left="810"/>
      </w:pPr>
      <w:proofErr w:type="spellStart"/>
      <w:r>
        <w:t>Lohr</w:t>
      </w:r>
      <w:proofErr w:type="spellEnd"/>
      <w:r>
        <w:t xml:space="preserve"> Chapters 4 and 11</w:t>
      </w:r>
    </w:p>
    <w:p w14:paraId="10DC4FFC" w14:textId="0F311F96" w:rsidR="00700748" w:rsidRDefault="00C20CC8" w:rsidP="001305E3">
      <w:pPr>
        <w:ind w:left="810"/>
        <w:rPr>
          <w:rStyle w:val="Hyperlink"/>
          <w:rFonts w:cs="Times New Roman"/>
        </w:rPr>
      </w:pPr>
      <w:r>
        <w:t xml:space="preserve">Andrew </w:t>
      </w:r>
      <w:proofErr w:type="spellStart"/>
      <w:r>
        <w:t>Gelman’s</w:t>
      </w:r>
      <w:proofErr w:type="spellEnd"/>
      <w:r>
        <w:t xml:space="preserve"> 2016 Blog Post: </w:t>
      </w:r>
      <w:hyperlink r:id="rId9" w:history="1">
        <w:proofErr w:type="spellStart"/>
        <w:r w:rsidRPr="00C20CC8">
          <w:rPr>
            <w:rStyle w:val="Hyperlink"/>
          </w:rPr>
          <w:t>Brexit</w:t>
        </w:r>
        <w:proofErr w:type="spellEnd"/>
        <w:r w:rsidRPr="00C20CC8">
          <w:rPr>
            <w:rStyle w:val="Hyperlink"/>
          </w:rPr>
          <w:t xml:space="preserve"> polling: What went Wrong?</w:t>
        </w:r>
      </w:hyperlink>
    </w:p>
    <w:p w14:paraId="6A9568E0" w14:textId="77777777" w:rsidR="00C20CC8" w:rsidRDefault="00C20CC8" w:rsidP="00700748">
      <w:pPr>
        <w:rPr>
          <w:i/>
        </w:rPr>
      </w:pPr>
    </w:p>
    <w:p w14:paraId="4F62425D" w14:textId="16960669" w:rsidR="00700748" w:rsidRDefault="00700748" w:rsidP="00700748">
      <w:r>
        <w:rPr>
          <w:i/>
        </w:rPr>
        <w:t xml:space="preserve">Recommended Readings: </w:t>
      </w:r>
      <w:proofErr w:type="spellStart"/>
      <w:r>
        <w:t>Lohr</w:t>
      </w:r>
      <w:proofErr w:type="spellEnd"/>
      <w:r>
        <w:t xml:space="preserve"> Chapters 7 and 10</w:t>
      </w:r>
    </w:p>
    <w:p w14:paraId="6EF52616" w14:textId="77777777" w:rsidR="00700748" w:rsidRDefault="00700748" w:rsidP="00700748">
      <w:pPr>
        <w:ind w:left="810"/>
        <w:jc w:val="both"/>
      </w:pPr>
    </w:p>
    <w:p w14:paraId="626527D0" w14:textId="77777777" w:rsidR="001305E3" w:rsidRPr="001305E3" w:rsidRDefault="001305E3" w:rsidP="0019020C"/>
    <w:sectPr w:rsidR="001305E3" w:rsidRPr="001305E3" w:rsidSect="00E121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E0B"/>
    <w:multiLevelType w:val="hybridMultilevel"/>
    <w:tmpl w:val="B6EC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130"/>
    <w:multiLevelType w:val="hybridMultilevel"/>
    <w:tmpl w:val="6298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E0775"/>
    <w:multiLevelType w:val="hybridMultilevel"/>
    <w:tmpl w:val="7CC0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F4FA6"/>
    <w:multiLevelType w:val="hybridMultilevel"/>
    <w:tmpl w:val="D2E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830B9"/>
    <w:multiLevelType w:val="hybridMultilevel"/>
    <w:tmpl w:val="B79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F7"/>
    <w:rsid w:val="0001716C"/>
    <w:rsid w:val="001305E3"/>
    <w:rsid w:val="00140A84"/>
    <w:rsid w:val="0019020C"/>
    <w:rsid w:val="001A29CC"/>
    <w:rsid w:val="001D7BFE"/>
    <w:rsid w:val="001E4075"/>
    <w:rsid w:val="002812FA"/>
    <w:rsid w:val="002B4482"/>
    <w:rsid w:val="002F4039"/>
    <w:rsid w:val="00316E48"/>
    <w:rsid w:val="00330380"/>
    <w:rsid w:val="003727F7"/>
    <w:rsid w:val="00395609"/>
    <w:rsid w:val="00473646"/>
    <w:rsid w:val="004C0465"/>
    <w:rsid w:val="00502516"/>
    <w:rsid w:val="005335FD"/>
    <w:rsid w:val="005559EA"/>
    <w:rsid w:val="00562C2F"/>
    <w:rsid w:val="005A4952"/>
    <w:rsid w:val="00694C0A"/>
    <w:rsid w:val="00700748"/>
    <w:rsid w:val="00706625"/>
    <w:rsid w:val="00815C8E"/>
    <w:rsid w:val="00883764"/>
    <w:rsid w:val="00887FF6"/>
    <w:rsid w:val="008907CE"/>
    <w:rsid w:val="008F4A3C"/>
    <w:rsid w:val="009100EC"/>
    <w:rsid w:val="00955040"/>
    <w:rsid w:val="009569DD"/>
    <w:rsid w:val="009858F3"/>
    <w:rsid w:val="009A6AD6"/>
    <w:rsid w:val="00A03BB0"/>
    <w:rsid w:val="00A92BC8"/>
    <w:rsid w:val="00B755F1"/>
    <w:rsid w:val="00B97539"/>
    <w:rsid w:val="00BC5376"/>
    <w:rsid w:val="00C20CC8"/>
    <w:rsid w:val="00CC74CC"/>
    <w:rsid w:val="00CE6972"/>
    <w:rsid w:val="00D73EA0"/>
    <w:rsid w:val="00D94F73"/>
    <w:rsid w:val="00E039D0"/>
    <w:rsid w:val="00E1215F"/>
    <w:rsid w:val="00E417B0"/>
    <w:rsid w:val="00F136AD"/>
    <w:rsid w:val="00F87E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1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4C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7F7"/>
    <w:pPr>
      <w:spacing w:before="100" w:beforeAutospacing="1" w:after="100" w:afterAutospacing="1"/>
    </w:pPr>
    <w:rPr>
      <w:rFonts w:ascii="Times" w:hAnsi="Times" w:cs="Times New Roman"/>
      <w:sz w:val="20"/>
      <w:szCs w:val="20"/>
    </w:rPr>
  </w:style>
  <w:style w:type="paragraph" w:customStyle="1" w:styleId="p1">
    <w:name w:val="p1"/>
    <w:basedOn w:val="Normal"/>
    <w:rsid w:val="003727F7"/>
    <w:pPr>
      <w:spacing w:before="100" w:beforeAutospacing="1" w:after="100" w:afterAutospacing="1"/>
    </w:pPr>
    <w:rPr>
      <w:rFonts w:ascii="Times" w:hAnsi="Times"/>
      <w:sz w:val="20"/>
      <w:szCs w:val="20"/>
    </w:rPr>
  </w:style>
  <w:style w:type="character" w:customStyle="1" w:styleId="s1">
    <w:name w:val="s1"/>
    <w:basedOn w:val="DefaultParagraphFont"/>
    <w:rsid w:val="003727F7"/>
  </w:style>
  <w:style w:type="character" w:customStyle="1" w:styleId="apple-converted-space">
    <w:name w:val="apple-converted-space"/>
    <w:basedOn w:val="DefaultParagraphFont"/>
    <w:rsid w:val="00D94F73"/>
  </w:style>
  <w:style w:type="character" w:customStyle="1" w:styleId="scayt-misspell">
    <w:name w:val="scayt-misspell"/>
    <w:basedOn w:val="DefaultParagraphFont"/>
    <w:rsid w:val="00D94F73"/>
  </w:style>
  <w:style w:type="character" w:styleId="Hyperlink">
    <w:name w:val="Hyperlink"/>
    <w:basedOn w:val="DefaultParagraphFont"/>
    <w:uiPriority w:val="99"/>
    <w:unhideWhenUsed/>
    <w:rsid w:val="00883764"/>
    <w:rPr>
      <w:color w:val="0000FF" w:themeColor="hyperlink"/>
      <w:u w:val="single"/>
    </w:rPr>
  </w:style>
  <w:style w:type="paragraph" w:customStyle="1" w:styleId="Default">
    <w:name w:val="Default"/>
    <w:rsid w:val="0088376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335FD"/>
    <w:pPr>
      <w:ind w:left="720"/>
      <w:contextualSpacing/>
    </w:pPr>
  </w:style>
  <w:style w:type="character" w:styleId="FollowedHyperlink">
    <w:name w:val="FollowedHyperlink"/>
    <w:basedOn w:val="DefaultParagraphFont"/>
    <w:uiPriority w:val="99"/>
    <w:semiHidden/>
    <w:unhideWhenUsed/>
    <w:rsid w:val="00BC5376"/>
    <w:rPr>
      <w:color w:val="800080" w:themeColor="followedHyperlink"/>
      <w:u w:val="single"/>
    </w:rPr>
  </w:style>
  <w:style w:type="character" w:customStyle="1" w:styleId="Heading1Char">
    <w:name w:val="Heading 1 Char"/>
    <w:basedOn w:val="DefaultParagraphFont"/>
    <w:link w:val="Heading1"/>
    <w:uiPriority w:val="9"/>
    <w:rsid w:val="00CC74CC"/>
    <w:rPr>
      <w:rFonts w:ascii="Times New Roman" w:hAnsi="Times New Roman"/>
      <w:b/>
      <w:bCs/>
      <w:kern w:val="36"/>
      <w:sz w:val="48"/>
      <w:szCs w:val="48"/>
    </w:rPr>
  </w:style>
  <w:style w:type="character" w:customStyle="1" w:styleId="titleauthoretc">
    <w:name w:val="titleauthoretc"/>
    <w:basedOn w:val="DefaultParagraphFont"/>
    <w:rsid w:val="00CC74CC"/>
  </w:style>
  <w:style w:type="character" w:customStyle="1" w:styleId="sr-only">
    <w:name w:val="sr-only"/>
    <w:basedOn w:val="DefaultParagraphFont"/>
    <w:rsid w:val="00CC74CC"/>
  </w:style>
  <w:style w:type="character" w:styleId="Strong">
    <w:name w:val="Strong"/>
    <w:basedOn w:val="DefaultParagraphFont"/>
    <w:uiPriority w:val="22"/>
    <w:qFormat/>
    <w:rsid w:val="00CC74CC"/>
    <w:rPr>
      <w:b/>
      <w:bCs/>
    </w:rPr>
  </w:style>
  <w:style w:type="paragraph" w:styleId="BalloonText">
    <w:name w:val="Balloon Text"/>
    <w:basedOn w:val="Normal"/>
    <w:link w:val="BalloonTextChar"/>
    <w:uiPriority w:val="99"/>
    <w:semiHidden/>
    <w:unhideWhenUsed/>
    <w:rsid w:val="00CC7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4C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7F7"/>
    <w:pPr>
      <w:spacing w:before="100" w:beforeAutospacing="1" w:after="100" w:afterAutospacing="1"/>
    </w:pPr>
    <w:rPr>
      <w:rFonts w:ascii="Times" w:hAnsi="Times" w:cs="Times New Roman"/>
      <w:sz w:val="20"/>
      <w:szCs w:val="20"/>
    </w:rPr>
  </w:style>
  <w:style w:type="paragraph" w:customStyle="1" w:styleId="p1">
    <w:name w:val="p1"/>
    <w:basedOn w:val="Normal"/>
    <w:rsid w:val="003727F7"/>
    <w:pPr>
      <w:spacing w:before="100" w:beforeAutospacing="1" w:after="100" w:afterAutospacing="1"/>
    </w:pPr>
    <w:rPr>
      <w:rFonts w:ascii="Times" w:hAnsi="Times"/>
      <w:sz w:val="20"/>
      <w:szCs w:val="20"/>
    </w:rPr>
  </w:style>
  <w:style w:type="character" w:customStyle="1" w:styleId="s1">
    <w:name w:val="s1"/>
    <w:basedOn w:val="DefaultParagraphFont"/>
    <w:rsid w:val="003727F7"/>
  </w:style>
  <w:style w:type="character" w:customStyle="1" w:styleId="apple-converted-space">
    <w:name w:val="apple-converted-space"/>
    <w:basedOn w:val="DefaultParagraphFont"/>
    <w:rsid w:val="00D94F73"/>
  </w:style>
  <w:style w:type="character" w:customStyle="1" w:styleId="scayt-misspell">
    <w:name w:val="scayt-misspell"/>
    <w:basedOn w:val="DefaultParagraphFont"/>
    <w:rsid w:val="00D94F73"/>
  </w:style>
  <w:style w:type="character" w:styleId="Hyperlink">
    <w:name w:val="Hyperlink"/>
    <w:basedOn w:val="DefaultParagraphFont"/>
    <w:uiPriority w:val="99"/>
    <w:unhideWhenUsed/>
    <w:rsid w:val="00883764"/>
    <w:rPr>
      <w:color w:val="0000FF" w:themeColor="hyperlink"/>
      <w:u w:val="single"/>
    </w:rPr>
  </w:style>
  <w:style w:type="paragraph" w:customStyle="1" w:styleId="Default">
    <w:name w:val="Default"/>
    <w:rsid w:val="0088376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335FD"/>
    <w:pPr>
      <w:ind w:left="720"/>
      <w:contextualSpacing/>
    </w:pPr>
  </w:style>
  <w:style w:type="character" w:styleId="FollowedHyperlink">
    <w:name w:val="FollowedHyperlink"/>
    <w:basedOn w:val="DefaultParagraphFont"/>
    <w:uiPriority w:val="99"/>
    <w:semiHidden/>
    <w:unhideWhenUsed/>
    <w:rsid w:val="00BC5376"/>
    <w:rPr>
      <w:color w:val="800080" w:themeColor="followedHyperlink"/>
      <w:u w:val="single"/>
    </w:rPr>
  </w:style>
  <w:style w:type="character" w:customStyle="1" w:styleId="Heading1Char">
    <w:name w:val="Heading 1 Char"/>
    <w:basedOn w:val="DefaultParagraphFont"/>
    <w:link w:val="Heading1"/>
    <w:uiPriority w:val="9"/>
    <w:rsid w:val="00CC74CC"/>
    <w:rPr>
      <w:rFonts w:ascii="Times New Roman" w:hAnsi="Times New Roman"/>
      <w:b/>
      <w:bCs/>
      <w:kern w:val="36"/>
      <w:sz w:val="48"/>
      <w:szCs w:val="48"/>
    </w:rPr>
  </w:style>
  <w:style w:type="character" w:customStyle="1" w:styleId="titleauthoretc">
    <w:name w:val="titleauthoretc"/>
    <w:basedOn w:val="DefaultParagraphFont"/>
    <w:rsid w:val="00CC74CC"/>
  </w:style>
  <w:style w:type="character" w:customStyle="1" w:styleId="sr-only">
    <w:name w:val="sr-only"/>
    <w:basedOn w:val="DefaultParagraphFont"/>
    <w:rsid w:val="00CC74CC"/>
  </w:style>
  <w:style w:type="character" w:styleId="Strong">
    <w:name w:val="Strong"/>
    <w:basedOn w:val="DefaultParagraphFont"/>
    <w:uiPriority w:val="22"/>
    <w:qFormat/>
    <w:rsid w:val="00CC74CC"/>
    <w:rPr>
      <w:b/>
      <w:bCs/>
    </w:rPr>
  </w:style>
  <w:style w:type="paragraph" w:styleId="BalloonText">
    <w:name w:val="Balloon Text"/>
    <w:basedOn w:val="Normal"/>
    <w:link w:val="BalloonTextChar"/>
    <w:uiPriority w:val="99"/>
    <w:semiHidden/>
    <w:unhideWhenUsed/>
    <w:rsid w:val="00CC7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351">
      <w:bodyDiv w:val="1"/>
      <w:marLeft w:val="0"/>
      <w:marRight w:val="0"/>
      <w:marTop w:val="0"/>
      <w:marBottom w:val="0"/>
      <w:divBdr>
        <w:top w:val="none" w:sz="0" w:space="0" w:color="auto"/>
        <w:left w:val="none" w:sz="0" w:space="0" w:color="auto"/>
        <w:bottom w:val="none" w:sz="0" w:space="0" w:color="auto"/>
        <w:right w:val="none" w:sz="0" w:space="0" w:color="auto"/>
      </w:divBdr>
    </w:div>
    <w:div w:id="256788285">
      <w:bodyDiv w:val="1"/>
      <w:marLeft w:val="0"/>
      <w:marRight w:val="0"/>
      <w:marTop w:val="0"/>
      <w:marBottom w:val="0"/>
      <w:divBdr>
        <w:top w:val="none" w:sz="0" w:space="0" w:color="auto"/>
        <w:left w:val="none" w:sz="0" w:space="0" w:color="auto"/>
        <w:bottom w:val="none" w:sz="0" w:space="0" w:color="auto"/>
        <w:right w:val="none" w:sz="0" w:space="0" w:color="auto"/>
      </w:divBdr>
      <w:divsChild>
        <w:div w:id="216087230">
          <w:marLeft w:val="0"/>
          <w:marRight w:val="0"/>
          <w:marTop w:val="0"/>
          <w:marBottom w:val="0"/>
          <w:divBdr>
            <w:top w:val="none" w:sz="0" w:space="0" w:color="auto"/>
            <w:left w:val="none" w:sz="0" w:space="0" w:color="auto"/>
            <w:bottom w:val="none" w:sz="0" w:space="0" w:color="auto"/>
            <w:right w:val="none" w:sz="0" w:space="0" w:color="auto"/>
          </w:divBdr>
        </w:div>
        <w:div w:id="524711981">
          <w:marLeft w:val="0"/>
          <w:marRight w:val="0"/>
          <w:marTop w:val="0"/>
          <w:marBottom w:val="0"/>
          <w:divBdr>
            <w:top w:val="none" w:sz="0" w:space="0" w:color="auto"/>
            <w:left w:val="none" w:sz="0" w:space="0" w:color="auto"/>
            <w:bottom w:val="none" w:sz="0" w:space="0" w:color="auto"/>
            <w:right w:val="none" w:sz="0" w:space="0" w:color="auto"/>
          </w:divBdr>
        </w:div>
      </w:divsChild>
    </w:div>
    <w:div w:id="310644071">
      <w:bodyDiv w:val="1"/>
      <w:marLeft w:val="0"/>
      <w:marRight w:val="0"/>
      <w:marTop w:val="0"/>
      <w:marBottom w:val="0"/>
      <w:divBdr>
        <w:top w:val="none" w:sz="0" w:space="0" w:color="auto"/>
        <w:left w:val="none" w:sz="0" w:space="0" w:color="auto"/>
        <w:bottom w:val="none" w:sz="0" w:space="0" w:color="auto"/>
        <w:right w:val="none" w:sz="0" w:space="0" w:color="auto"/>
      </w:divBdr>
    </w:div>
    <w:div w:id="323555813">
      <w:bodyDiv w:val="1"/>
      <w:marLeft w:val="0"/>
      <w:marRight w:val="0"/>
      <w:marTop w:val="0"/>
      <w:marBottom w:val="0"/>
      <w:divBdr>
        <w:top w:val="none" w:sz="0" w:space="0" w:color="auto"/>
        <w:left w:val="none" w:sz="0" w:space="0" w:color="auto"/>
        <w:bottom w:val="none" w:sz="0" w:space="0" w:color="auto"/>
        <w:right w:val="none" w:sz="0" w:space="0" w:color="auto"/>
      </w:divBdr>
    </w:div>
    <w:div w:id="697505250">
      <w:bodyDiv w:val="1"/>
      <w:marLeft w:val="0"/>
      <w:marRight w:val="0"/>
      <w:marTop w:val="0"/>
      <w:marBottom w:val="0"/>
      <w:divBdr>
        <w:top w:val="none" w:sz="0" w:space="0" w:color="auto"/>
        <w:left w:val="none" w:sz="0" w:space="0" w:color="auto"/>
        <w:bottom w:val="none" w:sz="0" w:space="0" w:color="auto"/>
        <w:right w:val="none" w:sz="0" w:space="0" w:color="auto"/>
      </w:divBdr>
    </w:div>
    <w:div w:id="771777619">
      <w:bodyDiv w:val="1"/>
      <w:marLeft w:val="0"/>
      <w:marRight w:val="0"/>
      <w:marTop w:val="0"/>
      <w:marBottom w:val="0"/>
      <w:divBdr>
        <w:top w:val="none" w:sz="0" w:space="0" w:color="auto"/>
        <w:left w:val="none" w:sz="0" w:space="0" w:color="auto"/>
        <w:bottom w:val="none" w:sz="0" w:space="0" w:color="auto"/>
        <w:right w:val="none" w:sz="0" w:space="0" w:color="auto"/>
      </w:divBdr>
    </w:div>
    <w:div w:id="791628624">
      <w:bodyDiv w:val="1"/>
      <w:marLeft w:val="0"/>
      <w:marRight w:val="0"/>
      <w:marTop w:val="0"/>
      <w:marBottom w:val="0"/>
      <w:divBdr>
        <w:top w:val="none" w:sz="0" w:space="0" w:color="auto"/>
        <w:left w:val="none" w:sz="0" w:space="0" w:color="auto"/>
        <w:bottom w:val="none" w:sz="0" w:space="0" w:color="auto"/>
        <w:right w:val="none" w:sz="0" w:space="0" w:color="auto"/>
      </w:divBdr>
    </w:div>
    <w:div w:id="1228952619">
      <w:bodyDiv w:val="1"/>
      <w:marLeft w:val="0"/>
      <w:marRight w:val="0"/>
      <w:marTop w:val="0"/>
      <w:marBottom w:val="0"/>
      <w:divBdr>
        <w:top w:val="none" w:sz="0" w:space="0" w:color="auto"/>
        <w:left w:val="none" w:sz="0" w:space="0" w:color="auto"/>
        <w:bottom w:val="none" w:sz="0" w:space="0" w:color="auto"/>
        <w:right w:val="none" w:sz="0" w:space="0" w:color="auto"/>
      </w:divBdr>
      <w:divsChild>
        <w:div w:id="356658053">
          <w:marLeft w:val="0"/>
          <w:marRight w:val="0"/>
          <w:marTop w:val="0"/>
          <w:marBottom w:val="0"/>
          <w:divBdr>
            <w:top w:val="none" w:sz="0" w:space="0" w:color="auto"/>
            <w:left w:val="none" w:sz="0" w:space="0" w:color="auto"/>
            <w:bottom w:val="none" w:sz="0" w:space="0" w:color="auto"/>
            <w:right w:val="none" w:sz="0" w:space="0" w:color="auto"/>
          </w:divBdr>
        </w:div>
        <w:div w:id="377974143">
          <w:marLeft w:val="0"/>
          <w:marRight w:val="0"/>
          <w:marTop w:val="0"/>
          <w:marBottom w:val="0"/>
          <w:divBdr>
            <w:top w:val="none" w:sz="0" w:space="0" w:color="auto"/>
            <w:left w:val="none" w:sz="0" w:space="0" w:color="auto"/>
            <w:bottom w:val="none" w:sz="0" w:space="0" w:color="auto"/>
            <w:right w:val="none" w:sz="0" w:space="0" w:color="auto"/>
          </w:divBdr>
        </w:div>
      </w:divsChild>
    </w:div>
    <w:div w:id="1340305660">
      <w:bodyDiv w:val="1"/>
      <w:marLeft w:val="0"/>
      <w:marRight w:val="0"/>
      <w:marTop w:val="0"/>
      <w:marBottom w:val="0"/>
      <w:divBdr>
        <w:top w:val="none" w:sz="0" w:space="0" w:color="auto"/>
        <w:left w:val="none" w:sz="0" w:space="0" w:color="auto"/>
        <w:bottom w:val="none" w:sz="0" w:space="0" w:color="auto"/>
        <w:right w:val="none" w:sz="0" w:space="0" w:color="auto"/>
      </w:divBdr>
    </w:div>
    <w:div w:id="1390610899">
      <w:bodyDiv w:val="1"/>
      <w:marLeft w:val="0"/>
      <w:marRight w:val="0"/>
      <w:marTop w:val="0"/>
      <w:marBottom w:val="0"/>
      <w:divBdr>
        <w:top w:val="none" w:sz="0" w:space="0" w:color="auto"/>
        <w:left w:val="none" w:sz="0" w:space="0" w:color="auto"/>
        <w:bottom w:val="none" w:sz="0" w:space="0" w:color="auto"/>
        <w:right w:val="none" w:sz="0" w:space="0" w:color="auto"/>
      </w:divBdr>
    </w:div>
    <w:div w:id="1619607303">
      <w:bodyDiv w:val="1"/>
      <w:marLeft w:val="0"/>
      <w:marRight w:val="0"/>
      <w:marTop w:val="0"/>
      <w:marBottom w:val="0"/>
      <w:divBdr>
        <w:top w:val="none" w:sz="0" w:space="0" w:color="auto"/>
        <w:left w:val="none" w:sz="0" w:space="0" w:color="auto"/>
        <w:bottom w:val="none" w:sz="0" w:space="0" w:color="auto"/>
        <w:right w:val="none" w:sz="0" w:space="0" w:color="auto"/>
      </w:divBdr>
    </w:div>
    <w:div w:id="1686130722">
      <w:bodyDiv w:val="1"/>
      <w:marLeft w:val="0"/>
      <w:marRight w:val="0"/>
      <w:marTop w:val="0"/>
      <w:marBottom w:val="0"/>
      <w:divBdr>
        <w:top w:val="none" w:sz="0" w:space="0" w:color="auto"/>
        <w:left w:val="none" w:sz="0" w:space="0" w:color="auto"/>
        <w:bottom w:val="none" w:sz="0" w:space="0" w:color="auto"/>
        <w:right w:val="none" w:sz="0" w:space="0" w:color="auto"/>
      </w:divBdr>
    </w:div>
    <w:div w:id="1721005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oledad.prillaman@nuffield.ox.ac.uk" TargetMode="External"/><Relationship Id="rId7" Type="http://schemas.openxmlformats.org/officeDocument/2006/relationships/hyperlink" Target="http://egap.org/methods-guides/10-things-survey-design" TargetMode="External"/><Relationship Id="rId8" Type="http://schemas.openxmlformats.org/officeDocument/2006/relationships/hyperlink" Target="http://egap.org/methods-guides/10-things-survey-implementation" TargetMode="External"/><Relationship Id="rId9" Type="http://schemas.openxmlformats.org/officeDocument/2006/relationships/hyperlink" Target="http://andrewgelman.com/2016/06/24/brexit-polling-what-went-wro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961</Words>
  <Characters>5481</Characters>
  <Application>Microsoft Macintosh Word</Application>
  <DocSecurity>0</DocSecurity>
  <Lines>45</Lines>
  <Paragraphs>12</Paragraphs>
  <ScaleCrop>false</ScaleCrop>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Prillaman</dc:creator>
  <cp:keywords/>
  <dc:description/>
  <cp:lastModifiedBy>Soledad Prillaman</cp:lastModifiedBy>
  <cp:revision>3</cp:revision>
  <dcterms:created xsi:type="dcterms:W3CDTF">2019-03-14T19:04:00Z</dcterms:created>
  <dcterms:modified xsi:type="dcterms:W3CDTF">2019-04-24T08:48:00Z</dcterms:modified>
</cp:coreProperties>
</file>